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notes+xml" PartName="/word/footnot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right"/>
        <w:rPr>
          <w:rFonts w:ascii="Corbel" w:cs="Corbel" w:eastAsia="Corbel" w:hAnsi="Corbel"/>
          <w:b w:val="1"/>
          <w:smallCap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   </w:t>
        <w:tab/>
        <w:tab/>
        <w:tab/>
        <w:tab/>
        <w:tab/>
        <w:tab/>
      </w:r>
      <w:r w:rsidDel="00000000" w:rsidR="00000000" w:rsidRPr="00000000">
        <w:rPr>
          <w:rFonts w:ascii="Corbel" w:cs="Corbel" w:eastAsia="Corbel" w:hAnsi="Corbel"/>
          <w:i w:val="1"/>
          <w:rtl w:val="0"/>
        </w:rPr>
        <w:t xml:space="preserve">Załącznik nr 1.5 do Zarządzenia Rektora UR  nr 12/2019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0" w:lineRule="auto"/>
        <w:jc w:val="center"/>
        <w:rPr>
          <w:rFonts w:ascii="Corbel" w:cs="Corbel" w:eastAsia="Corbel" w:hAnsi="Corbel"/>
          <w:b w:val="1"/>
          <w:smallCaps w:val="1"/>
          <w:sz w:val="24"/>
          <w:szCs w:val="24"/>
        </w:rPr>
      </w:pPr>
      <w:r w:rsidDel="00000000" w:rsidR="00000000" w:rsidRPr="00000000">
        <w:rPr>
          <w:rFonts w:ascii="Corbel" w:cs="Corbel" w:eastAsia="Corbel" w:hAnsi="Corbel"/>
          <w:b w:val="1"/>
          <w:smallCaps w:val="1"/>
          <w:sz w:val="24"/>
          <w:szCs w:val="24"/>
          <w:rtl w:val="0"/>
        </w:rPr>
        <w:t xml:space="preserve">SYLABUS</w:t>
      </w:r>
    </w:p>
    <w:p w:rsidR="00000000" w:rsidDel="00000000" w:rsidP="00000000" w:rsidRDefault="00000000" w:rsidRPr="00000000" w14:paraId="00000003">
      <w:pPr>
        <w:spacing w:after="0" w:line="240" w:lineRule="auto"/>
        <w:jc w:val="center"/>
        <w:rPr>
          <w:rFonts w:ascii="Corbel" w:cs="Corbel" w:eastAsia="Corbel" w:hAnsi="Corbel"/>
          <w:b w:val="1"/>
          <w:smallCaps w:val="1"/>
          <w:sz w:val="24"/>
          <w:szCs w:val="24"/>
        </w:rPr>
      </w:pPr>
      <w:r w:rsidDel="00000000" w:rsidR="00000000" w:rsidRPr="00000000">
        <w:rPr>
          <w:rFonts w:ascii="Corbel" w:cs="Corbel" w:eastAsia="Corbel" w:hAnsi="Corbel"/>
          <w:b w:val="1"/>
          <w:smallCaps w:val="1"/>
          <w:sz w:val="24"/>
          <w:szCs w:val="24"/>
          <w:rtl w:val="0"/>
        </w:rPr>
        <w:t xml:space="preserve">dotyczy cyklu kształcenia od roku 2025/2026</w:t>
      </w:r>
    </w:p>
    <w:p w:rsidR="00000000" w:rsidDel="00000000" w:rsidP="00000000" w:rsidRDefault="00000000" w:rsidRPr="00000000" w14:paraId="00000004">
      <w:pPr>
        <w:spacing w:after="0" w:line="240" w:lineRule="auto"/>
        <w:jc w:val="center"/>
        <w:rPr>
          <w:rFonts w:ascii="Corbel" w:cs="Corbel" w:eastAsia="Corbel" w:hAnsi="Corbel"/>
          <w:b w:val="1"/>
          <w:smallCap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after="0" w:line="240" w:lineRule="auto"/>
        <w:jc w:val="both"/>
        <w:rPr>
          <w:rFonts w:ascii="Corbel" w:cs="Corbel" w:eastAsia="Corbel" w:hAnsi="Corbel"/>
          <w:i w:val="1"/>
          <w:smallCaps w:val="1"/>
        </w:rPr>
      </w:pPr>
      <w:r w:rsidDel="00000000" w:rsidR="00000000" w:rsidRPr="00000000">
        <w:rPr>
          <w:rFonts w:ascii="Corbel" w:cs="Corbel" w:eastAsia="Corbel" w:hAnsi="Corbel"/>
          <w:sz w:val="20"/>
          <w:szCs w:val="20"/>
          <w:rtl w:val="0"/>
        </w:rPr>
        <w:tab/>
        <w:tab/>
        <w:tab/>
        <w:tab/>
        <w:t xml:space="preserve">Rok akademicki 2025/26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after="0" w:lineRule="auto"/>
        <w:rPr>
          <w:rFonts w:ascii="Corbel" w:cs="Corbel" w:eastAsia="Corbel" w:hAnsi="Corbe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Corbel" w:cs="Corbel" w:eastAsia="Corbel" w:hAnsi="Corbel"/>
          <w:b w:val="1"/>
          <w:i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rbel" w:cs="Corbel" w:eastAsia="Corbel" w:hAnsi="Corbel"/>
          <w:b w:val="1"/>
          <w:i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1. Podstawowe informacje o przedmiocie</w:t>
      </w:r>
    </w:p>
    <w:tbl>
      <w:tblPr>
        <w:tblStyle w:val="Table1"/>
        <w:tblW w:w="9820.0" w:type="dxa"/>
        <w:jc w:val="left"/>
        <w:tblInd w:w="-169.0" w:type="dxa"/>
        <w:tblLayout w:type="fixed"/>
        <w:tblLook w:val="0000"/>
      </w:tblPr>
      <w:tblGrid>
        <w:gridCol w:w="2693"/>
        <w:gridCol w:w="7127"/>
        <w:tblGridChange w:id="0">
          <w:tblGrid>
            <w:gridCol w:w="2693"/>
            <w:gridCol w:w="7127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0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643"/>
              </w:tabs>
              <w:spacing w:after="100" w:before="100" w:line="276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Nazwa przedmiotu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0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00" w:before="10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Zespół instrumentalny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0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643"/>
              </w:tabs>
              <w:spacing w:after="100" w:before="100" w:line="276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Kod przedmiotu*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0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00" w:before="10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sz w:val="24"/>
                <w:szCs w:val="24"/>
                <w:rtl w:val="0"/>
              </w:rPr>
              <w:t xml:space="preserve">DI2/JII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0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643"/>
              </w:tabs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nazwa jednostki prowadzącej kierunek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0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00" w:before="10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sz w:val="24"/>
                <w:szCs w:val="24"/>
                <w:rtl w:val="0"/>
              </w:rPr>
              <w:t xml:space="preserve">Wydział Muzyki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0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643"/>
              </w:tabs>
              <w:spacing w:after="100" w:before="100" w:line="276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Nazwa jednostki realizującej przedmiot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0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00" w:before="10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sz w:val="24"/>
                <w:szCs w:val="24"/>
                <w:rtl w:val="0"/>
              </w:rPr>
              <w:t xml:space="preserve">Wydział Muzyki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643"/>
              </w:tabs>
              <w:spacing w:after="100" w:before="100" w:line="276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Kierunek studiów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1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00" w:before="10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Jazz i Muzyka Rozrywkowa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1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643"/>
              </w:tabs>
              <w:spacing w:after="100" w:before="100" w:line="276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Poziom studiów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00" w:before="10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II  stopień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643"/>
              </w:tabs>
              <w:spacing w:after="100" w:before="100" w:line="276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Profil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1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00" w:before="10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praktyczny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643"/>
              </w:tabs>
              <w:spacing w:after="100" w:before="100" w:line="276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Forma studiów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1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00" w:before="10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niestacjonarne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1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643"/>
              </w:tabs>
              <w:spacing w:after="100" w:before="100" w:line="276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Rok i semestr/y studiów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1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00" w:before="10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 , II rok – 1, 2 , 3 semestr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1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643"/>
              </w:tabs>
              <w:spacing w:after="100" w:before="100" w:line="276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Rodzaj przedmiotu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1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00" w:before="10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sz w:val="24"/>
                <w:szCs w:val="24"/>
                <w:rtl w:val="0"/>
              </w:rPr>
              <w:t xml:space="preserve">przedmiot specjalnościowy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1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643"/>
              </w:tabs>
              <w:spacing w:after="100" w:before="100" w:line="276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Język wykładowy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1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00" w:before="10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sz w:val="24"/>
                <w:szCs w:val="24"/>
                <w:rtl w:val="0"/>
              </w:rPr>
              <w:t xml:space="preserve">p</w:t>
            </w: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olski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1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643"/>
              </w:tabs>
              <w:spacing w:after="100" w:before="100" w:line="276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Koordynator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1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00" w:before="10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sz w:val="24"/>
                <w:szCs w:val="24"/>
                <w:rtl w:val="0"/>
              </w:rPr>
              <w:t xml:space="preserve">dr Tomasz Nowak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2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643"/>
              </w:tabs>
              <w:spacing w:after="100" w:before="100" w:line="276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Imię i nazwisko osoby prowadzącej / osób prowadzących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2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00" w:before="10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sz w:val="24"/>
                <w:szCs w:val="24"/>
                <w:rtl w:val="0"/>
              </w:rPr>
              <w:t xml:space="preserve">dr</w:t>
            </w: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Tomasz Nowak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-5814"/>
        </w:tabs>
        <w:spacing w:after="100" w:before="100" w:line="276" w:lineRule="auto"/>
        <w:ind w:left="0" w:right="0" w:firstLine="0"/>
        <w:jc w:val="both"/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* </w:t>
      </w:r>
      <w:r w:rsidDel="00000000" w:rsidR="00000000" w:rsidRPr="00000000">
        <w:rPr>
          <w:rFonts w:ascii="Corbel" w:cs="Corbel" w:eastAsia="Corbel" w:hAnsi="Corbel"/>
          <w:b w:val="1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-</w:t>
      </w:r>
      <w:r w:rsidDel="00000000" w:rsidR="00000000" w:rsidRPr="00000000">
        <w:rPr>
          <w:rFonts w:ascii="Corbel" w:cs="Corbel" w:eastAsia="Corbel" w:hAnsi="Corbel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opcjonalni</w:t>
      </w:r>
      <w:r w:rsidDel="00000000" w:rsidR="00000000" w:rsidRPr="00000000"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e,</w:t>
      </w:r>
      <w:r w:rsidDel="00000000" w:rsidR="00000000" w:rsidRPr="00000000">
        <w:rPr>
          <w:rFonts w:ascii="Corbel" w:cs="Corbel" w:eastAsia="Corbel" w:hAnsi="Corbel"/>
          <w:b w:val="1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Corbel" w:cs="Corbel" w:eastAsia="Corbel" w:hAnsi="Corbel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zgodnie z ustaleniami w Jednostce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-5814"/>
        </w:tabs>
        <w:spacing w:after="0" w:before="0" w:line="276" w:lineRule="auto"/>
        <w:ind w:left="0" w:right="0" w:firstLine="0"/>
        <w:jc w:val="both"/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-5814"/>
        </w:tabs>
        <w:spacing w:after="0" w:before="0" w:line="276" w:lineRule="auto"/>
        <w:ind w:left="284" w:right="0" w:firstLine="0"/>
        <w:jc w:val="both"/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1.1.Formy zajęć dydaktycznych, wymiar godzin i punktów ECTS </w:t>
      </w:r>
    </w:p>
    <w:p w:rsidR="00000000" w:rsidDel="00000000" w:rsidP="00000000" w:rsidRDefault="00000000" w:rsidRPr="00000000" w14:paraId="0000002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-5814"/>
        </w:tabs>
        <w:spacing w:after="0" w:before="0" w:line="276" w:lineRule="auto"/>
        <w:ind w:left="0" w:right="0" w:firstLine="0"/>
        <w:jc w:val="both"/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9787.0" w:type="dxa"/>
        <w:jc w:val="left"/>
        <w:tblInd w:w="-135.0" w:type="dxa"/>
        <w:tblLayout w:type="fixed"/>
        <w:tblLook w:val="0000"/>
      </w:tblPr>
      <w:tblGrid>
        <w:gridCol w:w="1047"/>
        <w:gridCol w:w="922"/>
        <w:gridCol w:w="800"/>
        <w:gridCol w:w="850"/>
        <w:gridCol w:w="811"/>
        <w:gridCol w:w="827"/>
        <w:gridCol w:w="779"/>
        <w:gridCol w:w="957"/>
        <w:gridCol w:w="1206"/>
        <w:gridCol w:w="1588"/>
        <w:tblGridChange w:id="0">
          <w:tblGrid>
            <w:gridCol w:w="1047"/>
            <w:gridCol w:w="922"/>
            <w:gridCol w:w="800"/>
            <w:gridCol w:w="850"/>
            <w:gridCol w:w="811"/>
            <w:gridCol w:w="827"/>
            <w:gridCol w:w="779"/>
            <w:gridCol w:w="957"/>
            <w:gridCol w:w="1206"/>
            <w:gridCol w:w="1588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2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76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Semestr</w:t>
            </w:r>
          </w:p>
          <w:p w:rsidR="00000000" w:rsidDel="00000000" w:rsidP="00000000" w:rsidRDefault="00000000" w:rsidRPr="00000000" w14:paraId="0000002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76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(nr)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2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76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Wykł.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2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76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Ćw.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2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76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Konw.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2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76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Lab.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2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76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Sem.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2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76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ZP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2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76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Prakt.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2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76" w:lineRule="auto"/>
              <w:ind w:left="0" w:right="0" w:firstLine="0"/>
              <w:jc w:val="center"/>
              <w:rPr>
                <w:rFonts w:ascii="Corbel" w:cs="Corbel" w:eastAsia="Corbel" w:hAnsi="Corbe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Inne (jakie?)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3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76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Liczba pkt. ECTS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53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3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814"/>
              </w:tabs>
              <w:spacing w:after="0" w:before="0" w:line="276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3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814"/>
              </w:tabs>
              <w:spacing w:after="0" w:before="0" w:line="276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sz w:val="24"/>
                <w:szCs w:val="24"/>
                <w:rtl w:val="0"/>
              </w:rPr>
              <w:t xml:space="preserve">-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3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814"/>
              </w:tabs>
              <w:spacing w:after="0" w:before="0" w:line="276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3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814"/>
              </w:tabs>
              <w:spacing w:after="0" w:before="0" w:line="276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sz w:val="24"/>
                <w:szCs w:val="24"/>
                <w:rtl w:val="0"/>
              </w:rPr>
              <w:t xml:space="preserve">-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3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814"/>
              </w:tabs>
              <w:spacing w:after="0" w:before="0" w:line="276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sz w:val="24"/>
                <w:szCs w:val="24"/>
                <w:rtl w:val="0"/>
              </w:rPr>
              <w:t xml:space="preserve">-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3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814"/>
              </w:tabs>
              <w:spacing w:after="0" w:before="0" w:line="276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sz w:val="24"/>
                <w:szCs w:val="24"/>
                <w:rtl w:val="0"/>
              </w:rPr>
              <w:t xml:space="preserve">-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3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814"/>
              </w:tabs>
              <w:spacing w:after="0" w:before="0" w:line="276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sz w:val="24"/>
                <w:szCs w:val="24"/>
                <w:rtl w:val="0"/>
              </w:rPr>
              <w:t xml:space="preserve">-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3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814"/>
              </w:tabs>
              <w:spacing w:after="0" w:before="0" w:line="276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sz w:val="24"/>
                <w:szCs w:val="24"/>
                <w:rtl w:val="0"/>
              </w:rPr>
              <w:t xml:space="preserve">-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3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814"/>
              </w:tabs>
              <w:spacing w:after="0" w:before="0" w:line="276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sz w:val="24"/>
                <w:szCs w:val="24"/>
                <w:rtl w:val="0"/>
              </w:rPr>
              <w:t xml:space="preserve">-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3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814"/>
              </w:tabs>
              <w:spacing w:after="0" w:before="0" w:line="276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sz w:val="24"/>
                <w:szCs w:val="24"/>
                <w:rtl w:val="0"/>
              </w:rPr>
              <w:t xml:space="preserve">2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53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3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814"/>
              </w:tabs>
              <w:spacing w:after="0" w:before="0" w:line="276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3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814"/>
              </w:tabs>
              <w:spacing w:after="0" w:before="0" w:line="276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sz w:val="24"/>
                <w:szCs w:val="24"/>
                <w:rtl w:val="0"/>
              </w:rPr>
              <w:t xml:space="preserve">-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3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814"/>
              </w:tabs>
              <w:spacing w:after="0" w:before="0" w:line="276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3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814"/>
              </w:tabs>
              <w:spacing w:after="0" w:before="0" w:line="276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sz w:val="24"/>
                <w:szCs w:val="24"/>
                <w:rtl w:val="0"/>
              </w:rPr>
              <w:t xml:space="preserve">-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3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814"/>
              </w:tabs>
              <w:spacing w:after="0" w:before="0" w:line="276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sz w:val="24"/>
                <w:szCs w:val="24"/>
                <w:rtl w:val="0"/>
              </w:rPr>
              <w:t xml:space="preserve">-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4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814"/>
              </w:tabs>
              <w:spacing w:after="0" w:before="0" w:line="276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sz w:val="24"/>
                <w:szCs w:val="24"/>
                <w:rtl w:val="0"/>
              </w:rPr>
              <w:t xml:space="preserve">-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4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814"/>
              </w:tabs>
              <w:spacing w:after="0" w:before="0" w:line="276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sz w:val="24"/>
                <w:szCs w:val="24"/>
                <w:rtl w:val="0"/>
              </w:rPr>
              <w:t xml:space="preserve">-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4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814"/>
              </w:tabs>
              <w:spacing w:after="0" w:before="0" w:line="276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sz w:val="24"/>
                <w:szCs w:val="24"/>
                <w:rtl w:val="0"/>
              </w:rPr>
              <w:t xml:space="preserve">-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4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814"/>
              </w:tabs>
              <w:spacing w:after="0" w:before="0" w:line="276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sz w:val="24"/>
                <w:szCs w:val="24"/>
                <w:rtl w:val="0"/>
              </w:rPr>
              <w:t xml:space="preserve">-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4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814"/>
              </w:tabs>
              <w:spacing w:after="0" w:before="0" w:line="276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53" w:hRule="atLeast"/>
          <w:tblHeader w:val="0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814"/>
              </w:tabs>
              <w:spacing w:after="0" w:before="0" w:line="276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4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814"/>
              </w:tabs>
              <w:spacing w:after="0" w:before="0" w:line="276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sz w:val="24"/>
                <w:szCs w:val="24"/>
                <w:rtl w:val="0"/>
              </w:rPr>
              <w:t xml:space="preserve">-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4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814"/>
              </w:tabs>
              <w:spacing w:after="0" w:before="0" w:line="276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30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4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814"/>
              </w:tabs>
              <w:spacing w:after="0" w:before="0" w:line="276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sz w:val="24"/>
                <w:szCs w:val="24"/>
                <w:rtl w:val="0"/>
              </w:rPr>
              <w:t xml:space="preserve">-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4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814"/>
              </w:tabs>
              <w:spacing w:after="0" w:before="0" w:line="276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sz w:val="24"/>
                <w:szCs w:val="24"/>
                <w:rtl w:val="0"/>
              </w:rPr>
              <w:t xml:space="preserve">-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4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814"/>
              </w:tabs>
              <w:spacing w:after="0" w:before="0" w:line="276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sz w:val="24"/>
                <w:szCs w:val="24"/>
                <w:rtl w:val="0"/>
              </w:rPr>
              <w:t xml:space="preserve">-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4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814"/>
              </w:tabs>
              <w:spacing w:after="0" w:before="0" w:line="276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sz w:val="24"/>
                <w:szCs w:val="24"/>
                <w:rtl w:val="0"/>
              </w:rPr>
              <w:t xml:space="preserve">-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4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814"/>
              </w:tabs>
              <w:spacing w:after="0" w:before="0" w:line="276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sz w:val="24"/>
                <w:szCs w:val="24"/>
                <w:rtl w:val="0"/>
              </w:rPr>
              <w:t xml:space="preserve">-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4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814"/>
              </w:tabs>
              <w:spacing w:after="0" w:before="0" w:line="276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sz w:val="24"/>
                <w:szCs w:val="24"/>
                <w:rtl w:val="0"/>
              </w:rPr>
              <w:t xml:space="preserve">-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4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814"/>
              </w:tabs>
              <w:spacing w:after="0" w:before="0" w:line="276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sz w:val="24"/>
                <w:szCs w:val="24"/>
                <w:rtl w:val="0"/>
              </w:rPr>
              <w:t xml:space="preserve">2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-5814"/>
        </w:tabs>
        <w:spacing w:after="0" w:before="0" w:line="276" w:lineRule="auto"/>
        <w:ind w:left="0" w:right="0" w:firstLine="0"/>
        <w:jc w:val="both"/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09"/>
        </w:tabs>
        <w:spacing w:after="0" w:before="0" w:line="276" w:lineRule="auto"/>
        <w:ind w:left="0" w:right="0" w:firstLine="0"/>
        <w:jc w:val="left"/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ab/>
        <w:t xml:space="preserve">1.2.Sposób realizacji zajęć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09" w:right="0" w:firstLine="0"/>
        <w:jc w:val="left"/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zajęcia w formie tradycyjnej </w:t>
      </w:r>
    </w:p>
    <w:p w:rsidR="00000000" w:rsidDel="00000000" w:rsidP="00000000" w:rsidRDefault="00000000" w:rsidRPr="00000000" w14:paraId="0000005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09" w:right="0" w:firstLine="0"/>
        <w:jc w:val="left"/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dopuszcza się zmianę sposobu realizacji zajęć w związku z niestabilną sytuacją epidemiczną.</w:t>
      </w:r>
    </w:p>
    <w:p w:rsidR="00000000" w:rsidDel="00000000" w:rsidP="00000000" w:rsidRDefault="00000000" w:rsidRPr="00000000" w14:paraId="0000005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09" w:right="0" w:firstLine="0"/>
        <w:jc w:val="left"/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09"/>
        </w:tabs>
        <w:spacing w:after="0" w:before="0" w:line="276" w:lineRule="auto"/>
        <w:ind w:left="0" w:right="0" w:firstLine="0"/>
        <w:jc w:val="left"/>
        <w:rPr>
          <w:rFonts w:ascii="Corbel" w:cs="Corbel" w:eastAsia="Corbel" w:hAnsi="Corbel"/>
          <w:b w:val="0"/>
          <w:i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ab/>
        <w:t xml:space="preserve">1.3 Forma zaliczenia przedmiotu  (z toku) </w:t>
      </w:r>
      <w:r w:rsidDel="00000000" w:rsidR="00000000" w:rsidRPr="00000000"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(egzamin, zaliczenie z oceną, zaliczenie bez oceny)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Corbel" w:cs="Corbel" w:eastAsia="Corbel" w:hAnsi="Corbel"/>
          <w:b w:val="0"/>
          <w:i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Corbel" w:cs="Corbel" w:eastAsia="Corbel" w:hAnsi="Corbel"/>
          <w:b w:val="1"/>
          <w:i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rbel" w:cs="Corbel" w:eastAsia="Corbel" w:hAnsi="Corbel"/>
          <w:b w:val="0"/>
          <w:i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ab/>
        <w:t xml:space="preserve">Zaliczenie z oceną od 1-3 semestru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rbel" w:cs="Corbel" w:eastAsia="Corbel" w:hAnsi="Corbel"/>
          <w:b w:val="1"/>
          <w:i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2.Wymagania wstępne </w:t>
      </w:r>
      <w:r w:rsidDel="00000000" w:rsidR="00000000" w:rsidRPr="00000000">
        <w:rPr>
          <w:rtl w:val="0"/>
        </w:rPr>
      </w:r>
    </w:p>
    <w:tbl>
      <w:tblPr>
        <w:tblStyle w:val="Table3"/>
        <w:tblW w:w="9710.0" w:type="dxa"/>
        <w:jc w:val="left"/>
        <w:tblInd w:w="-25.999999999999996" w:type="dxa"/>
        <w:tblLayout w:type="fixed"/>
        <w:tblLook w:val="0000"/>
      </w:tblPr>
      <w:tblGrid>
        <w:gridCol w:w="9710"/>
        <w:tblGridChange w:id="0">
          <w:tblGrid>
            <w:gridCol w:w="9710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5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276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Ugruntowana wiedza z zakresu zasad muzyki i wykonawstwa instrumentalnego.  Umiejętność czytania a`vista materiału muzycznego.  Zdolność improwizowania w oparciu o zapis funkcyjny.</w:t>
            </w:r>
          </w:p>
          <w:p w:rsidR="00000000" w:rsidDel="00000000" w:rsidP="00000000" w:rsidRDefault="00000000" w:rsidRPr="00000000" w14:paraId="0000005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276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5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Corbel" w:cs="Corbel" w:eastAsia="Corbel" w:hAnsi="Corbel"/>
          <w:b w:val="1"/>
          <w:i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Corbel" w:cs="Corbel" w:eastAsia="Corbel" w:hAnsi="Corbel"/>
          <w:b w:val="1"/>
          <w:i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rbel" w:cs="Corbel" w:eastAsia="Corbel" w:hAnsi="Corbel"/>
          <w:b w:val="1"/>
          <w:i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3. cele, efekty uczenia się , treści Programowe i stosowane metody Dydaktyczne</w:t>
      </w:r>
    </w:p>
    <w:p w:rsidR="00000000" w:rsidDel="00000000" w:rsidP="00000000" w:rsidRDefault="00000000" w:rsidRPr="00000000" w14:paraId="0000005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Corbel" w:cs="Corbel" w:eastAsia="Corbel" w:hAnsi="Corbel"/>
          <w:b w:val="1"/>
          <w:i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-5814"/>
        </w:tabs>
        <w:spacing w:after="0" w:before="0" w:line="276" w:lineRule="auto"/>
        <w:ind w:left="360" w:right="0" w:firstLine="0"/>
        <w:jc w:val="both"/>
        <w:rPr>
          <w:rFonts w:ascii="Corbel" w:cs="Corbel" w:eastAsia="Corbel" w:hAnsi="Corbel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3.1 Cele przedmiotu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-5814"/>
        </w:tabs>
        <w:spacing w:after="0" w:before="0" w:line="276" w:lineRule="auto"/>
        <w:ind w:left="360" w:right="0" w:firstLine="0"/>
        <w:jc w:val="both"/>
        <w:rPr>
          <w:rFonts w:ascii="Corbel" w:cs="Corbel" w:eastAsia="Corbel" w:hAnsi="Corbel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4"/>
        <w:tblW w:w="9709.0" w:type="dxa"/>
        <w:jc w:val="left"/>
        <w:tblInd w:w="-25.999999999999996" w:type="dxa"/>
        <w:tblLayout w:type="fixed"/>
        <w:tblLook w:val="0000"/>
      </w:tblPr>
      <w:tblGrid>
        <w:gridCol w:w="849"/>
        <w:gridCol w:w="8860"/>
        <w:tblGridChange w:id="0">
          <w:tblGrid>
            <w:gridCol w:w="849"/>
            <w:gridCol w:w="8860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5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814"/>
              </w:tabs>
              <w:spacing w:after="40" w:before="40" w:line="276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C1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6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814"/>
              </w:tabs>
              <w:spacing w:after="40" w:before="4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Umiejętność pracy w zespole  - dostosowywanie stroju instrumentów, praca nad respektowaniem artykulacji , frazowaniem i dynamiką wybranego składu instrumentów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6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814"/>
                <w:tab w:val="left" w:leader="none" w:pos="720"/>
              </w:tabs>
              <w:spacing w:after="40" w:before="40" w:line="276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6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814"/>
              </w:tabs>
              <w:spacing w:after="40" w:before="4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Rozwijanie umiejętności czytania a`vista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6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814"/>
              </w:tabs>
              <w:spacing w:after="40" w:before="40" w:line="276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6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814"/>
              </w:tabs>
              <w:spacing w:after="40" w:before="4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Tworzenie własnych aranżacji dla wybranych składów instrumentalnych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6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814"/>
              </w:tabs>
              <w:spacing w:after="40" w:before="40" w:line="276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C4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6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814"/>
              </w:tabs>
              <w:spacing w:after="40" w:before="4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Przygotowywanie utworów zróżnicowanych pod względem stylistycznym, metrycznym i formalnym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spacing w:after="0" w:lineRule="auto"/>
        <w:ind w:left="426" w:firstLine="0"/>
        <w:rPr>
          <w:rFonts w:ascii="Corbel" w:cs="Corbel" w:eastAsia="Corbel" w:hAnsi="Corbel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spacing w:after="0" w:lineRule="auto"/>
        <w:ind w:left="426" w:firstLine="0"/>
        <w:rPr>
          <w:rFonts w:ascii="Corbel" w:cs="Corbel" w:eastAsia="Corbel" w:hAnsi="Corbel"/>
          <w:sz w:val="24"/>
          <w:szCs w:val="24"/>
        </w:rPr>
      </w:pPr>
      <w:r w:rsidDel="00000000" w:rsidR="00000000" w:rsidRPr="00000000">
        <w:rPr>
          <w:rFonts w:ascii="Corbel" w:cs="Corbel" w:eastAsia="Corbel" w:hAnsi="Corbel"/>
          <w:b w:val="1"/>
          <w:sz w:val="24"/>
          <w:szCs w:val="24"/>
          <w:rtl w:val="0"/>
        </w:rPr>
        <w:t xml:space="preserve">3.2 Efekty uczenia się dla przedmiotu</w:t>
      </w:r>
      <w:r w:rsidDel="00000000" w:rsidR="00000000" w:rsidRPr="00000000">
        <w:rPr>
          <w:rFonts w:ascii="Corbel" w:cs="Corbel" w:eastAsia="Corbel" w:hAnsi="Corbel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6A">
      <w:pPr>
        <w:spacing w:after="0" w:lineRule="auto"/>
        <w:rPr>
          <w:rFonts w:ascii="Corbel" w:cs="Corbel" w:eastAsia="Corbel" w:hAnsi="Corbel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5"/>
        <w:tblW w:w="9739.0" w:type="dxa"/>
        <w:jc w:val="left"/>
        <w:tblInd w:w="-51.0" w:type="dxa"/>
        <w:tblLayout w:type="fixed"/>
        <w:tblLook w:val="0000"/>
      </w:tblPr>
      <w:tblGrid>
        <w:gridCol w:w="1725"/>
        <w:gridCol w:w="6105"/>
        <w:gridCol w:w="1909"/>
        <w:tblGridChange w:id="0">
          <w:tblGrid>
            <w:gridCol w:w="1725"/>
            <w:gridCol w:w="6105"/>
            <w:gridCol w:w="1909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6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EK</w:t>
            </w: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(efekt uczenia się)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6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Treść efektu uczenia się zdefiniowanego dla przedmiotu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6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Odniesienie do efektów  kierunkowych </w:t>
            </w: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superscript"/>
              </w:rPr>
              <w:footnoteReference w:customMarkFollows="0" w:id="0"/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6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center"/>
              <w:rPr>
                <w:rFonts w:ascii="Corbel" w:cs="Corbel" w:eastAsia="Corbel" w:hAnsi="Corbel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sz w:val="24"/>
                <w:szCs w:val="24"/>
                <w:rtl w:val="0"/>
              </w:rPr>
              <w:t xml:space="preserve">EK_</w:t>
            </w:r>
            <w:r w:rsidDel="00000000" w:rsidR="00000000" w:rsidRPr="00000000">
              <w:rPr>
                <w:rFonts w:ascii="Corbel" w:cs="Corbel" w:eastAsia="Corbel" w:hAnsi="Corbel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6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posiada znajomość podstawowego repertuaru związanego z wybraną specjalnością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70">
            <w:pPr>
              <w:spacing w:after="0" w:lineRule="auto"/>
              <w:jc w:val="center"/>
              <w:rPr>
                <w:rFonts w:ascii="Corbel" w:cs="Corbel" w:eastAsia="Corbel" w:hAnsi="Corbel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sz w:val="24"/>
                <w:szCs w:val="24"/>
                <w:rtl w:val="0"/>
              </w:rPr>
              <w:t xml:space="preserve">K_W01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71">
            <w:pPr>
              <w:spacing w:after="0" w:lineRule="auto"/>
              <w:jc w:val="center"/>
              <w:rPr>
                <w:rFonts w:ascii="Corbel" w:cs="Corbel" w:eastAsia="Corbel" w:hAnsi="Corbel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sz w:val="24"/>
                <w:szCs w:val="24"/>
                <w:rtl w:val="0"/>
              </w:rPr>
              <w:t xml:space="preserve">EK_02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7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zna charakterystykę stylów muzycznych i orientuje się w ich tradycjach wykonawczych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73">
            <w:pPr>
              <w:spacing w:after="0" w:lineRule="auto"/>
              <w:jc w:val="center"/>
              <w:rPr>
                <w:rFonts w:ascii="Corbel" w:cs="Corbel" w:eastAsia="Corbel" w:hAnsi="Corbel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sz w:val="24"/>
                <w:szCs w:val="24"/>
                <w:rtl w:val="0"/>
              </w:rPr>
              <w:t xml:space="preserve">K_W02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87.10937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74">
            <w:pPr>
              <w:spacing w:after="0" w:lineRule="auto"/>
              <w:jc w:val="center"/>
              <w:rPr>
                <w:rFonts w:ascii="Corbel" w:cs="Corbel" w:eastAsia="Corbel" w:hAnsi="Corbel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sz w:val="24"/>
                <w:szCs w:val="24"/>
                <w:rtl w:val="0"/>
              </w:rPr>
              <w:t xml:space="preserve">EK_03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7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posiada zasób wiedzy praktycznej umożliwiający grę na instrumencie w wielu stylach muzycznych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76">
            <w:pPr>
              <w:spacing w:after="0" w:lineRule="auto"/>
              <w:jc w:val="center"/>
              <w:rPr>
                <w:rFonts w:ascii="Corbel" w:cs="Corbel" w:eastAsia="Corbel" w:hAnsi="Corbel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sz w:val="24"/>
                <w:szCs w:val="24"/>
                <w:rtl w:val="0"/>
              </w:rPr>
              <w:t xml:space="preserve">K_W03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77">
            <w:pPr>
              <w:spacing w:after="0" w:lineRule="auto"/>
              <w:jc w:val="center"/>
              <w:rPr>
                <w:rFonts w:ascii="Corbel" w:cs="Corbel" w:eastAsia="Corbel" w:hAnsi="Corbel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sz w:val="24"/>
                <w:szCs w:val="24"/>
                <w:rtl w:val="0"/>
              </w:rPr>
              <w:t xml:space="preserve">EK_04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7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zna różnice pomiędzy stylami muzycznymi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79">
            <w:pPr>
              <w:spacing w:after="0" w:lineRule="auto"/>
              <w:jc w:val="center"/>
              <w:rPr>
                <w:rFonts w:ascii="Corbel" w:cs="Corbel" w:eastAsia="Corbel" w:hAnsi="Corbel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sz w:val="24"/>
                <w:szCs w:val="24"/>
                <w:rtl w:val="0"/>
              </w:rPr>
              <w:t xml:space="preserve">K_W04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7A">
            <w:pPr>
              <w:spacing w:after="0" w:lineRule="auto"/>
              <w:jc w:val="center"/>
              <w:rPr>
                <w:rFonts w:ascii="Corbel" w:cs="Corbel" w:eastAsia="Corbel" w:hAnsi="Corbel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sz w:val="24"/>
                <w:szCs w:val="24"/>
                <w:rtl w:val="0"/>
              </w:rPr>
              <w:t xml:space="preserve">EK_05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7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Wie, jak zastosować technologie w warsztacie muzyka instrumentalisty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7C">
            <w:pPr>
              <w:spacing w:after="0" w:lineRule="auto"/>
              <w:jc w:val="center"/>
              <w:rPr>
                <w:rFonts w:ascii="Corbel" w:cs="Corbel" w:eastAsia="Corbel" w:hAnsi="Corbel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sz w:val="24"/>
                <w:szCs w:val="24"/>
                <w:rtl w:val="0"/>
              </w:rPr>
              <w:t xml:space="preserve">K_W05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7D">
            <w:pPr>
              <w:spacing w:after="0" w:lineRule="auto"/>
              <w:jc w:val="center"/>
              <w:rPr>
                <w:rFonts w:ascii="Corbel" w:cs="Corbel" w:eastAsia="Corbel" w:hAnsi="Corbel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sz w:val="24"/>
                <w:szCs w:val="24"/>
                <w:rtl w:val="0"/>
              </w:rPr>
              <w:t xml:space="preserve">EK_06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7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posiada świadomość różnic pomiędzy zapisem nutowym, improwizacją, zna warsztat aranżera w podstawowym zakresie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7F">
            <w:pPr>
              <w:spacing w:after="0" w:lineRule="auto"/>
              <w:jc w:val="center"/>
              <w:rPr>
                <w:rFonts w:ascii="Corbel" w:cs="Corbel" w:eastAsia="Corbel" w:hAnsi="Corbel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sz w:val="24"/>
                <w:szCs w:val="24"/>
                <w:rtl w:val="0"/>
              </w:rPr>
              <w:t xml:space="preserve">K_W07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80">
            <w:pPr>
              <w:spacing w:after="0" w:lineRule="auto"/>
              <w:jc w:val="center"/>
              <w:rPr>
                <w:rFonts w:ascii="Corbel" w:cs="Corbel" w:eastAsia="Corbel" w:hAnsi="Corbel"/>
                <w:i w:val="0"/>
                <w:smallCaps w:val="0"/>
                <w:strike w:val="0"/>
                <w:color w:val="00000a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sz w:val="24"/>
                <w:szCs w:val="24"/>
                <w:rtl w:val="0"/>
              </w:rPr>
              <w:t xml:space="preserve">EK_07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8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i w:val="0"/>
                <w:smallCaps w:val="0"/>
                <w:strike w:val="0"/>
                <w:color w:val="00000a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zna historię muzyki, podstawowe dzieła charakterystyczne dla danego okresu w muzyce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82">
            <w:pPr>
              <w:spacing w:after="0" w:lineRule="auto"/>
              <w:jc w:val="center"/>
              <w:rPr>
                <w:rFonts w:ascii="Corbel" w:cs="Corbel" w:eastAsia="Corbel" w:hAnsi="Corbel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sz w:val="24"/>
                <w:szCs w:val="24"/>
                <w:rtl w:val="0"/>
              </w:rPr>
              <w:t xml:space="preserve">K_W09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61" w:hRule="atLeast"/>
          <w:tblHeader w:val="0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83">
            <w:pPr>
              <w:spacing w:after="0" w:lineRule="auto"/>
              <w:jc w:val="center"/>
              <w:rPr>
                <w:rFonts w:ascii="Corbel" w:cs="Corbel" w:eastAsia="Corbel" w:hAnsi="Corbel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sz w:val="24"/>
                <w:szCs w:val="24"/>
                <w:rtl w:val="0"/>
              </w:rPr>
              <w:t xml:space="preserve">EK_08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8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br w:type="textWrapping"/>
              <w:t xml:space="preserve">wykazuje się artystyczną kreatywnością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85">
            <w:pPr>
              <w:spacing w:after="0" w:lineRule="auto"/>
              <w:jc w:val="center"/>
              <w:rPr>
                <w:rFonts w:ascii="Corbel" w:cs="Corbel" w:eastAsia="Corbel" w:hAnsi="Corbel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sz w:val="24"/>
                <w:szCs w:val="24"/>
                <w:rtl w:val="0"/>
              </w:rPr>
              <w:t xml:space="preserve">K_U01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86">
            <w:pPr>
              <w:spacing w:after="0" w:lineRule="auto"/>
              <w:jc w:val="center"/>
              <w:rPr>
                <w:rFonts w:ascii="Corbel" w:cs="Corbel" w:eastAsia="Corbel" w:hAnsi="Corbel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sz w:val="24"/>
                <w:szCs w:val="24"/>
                <w:rtl w:val="0"/>
              </w:rPr>
              <w:t xml:space="preserve">EK_09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8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i w:val="1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Posiada umiejętność improwizowania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89">
            <w:pPr>
              <w:spacing w:after="0" w:lineRule="auto"/>
              <w:jc w:val="center"/>
              <w:rPr>
                <w:rFonts w:ascii="Corbel" w:cs="Corbel" w:eastAsia="Corbel" w:hAnsi="Corbel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sz w:val="24"/>
                <w:szCs w:val="24"/>
                <w:rtl w:val="0"/>
              </w:rPr>
              <w:t xml:space="preserve">K_U02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8A">
            <w:pPr>
              <w:spacing w:after="0" w:lineRule="auto"/>
              <w:jc w:val="center"/>
              <w:rPr>
                <w:rFonts w:ascii="Corbel" w:cs="Corbel" w:eastAsia="Corbel" w:hAnsi="Corbel"/>
                <w:i w:val="0"/>
                <w:smallCaps w:val="0"/>
                <w:strike w:val="0"/>
                <w:color w:val="00000a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sz w:val="24"/>
                <w:szCs w:val="24"/>
                <w:rtl w:val="0"/>
              </w:rPr>
              <w:t xml:space="preserve">EK_10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8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umie wykorzystać zasoby własnego warsztatu do realizacji wszelkich projektów artystycznych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8C">
            <w:pPr>
              <w:spacing w:after="0" w:lineRule="auto"/>
              <w:jc w:val="center"/>
              <w:rPr>
                <w:rFonts w:ascii="Corbel" w:cs="Corbel" w:eastAsia="Corbel" w:hAnsi="Corbel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sz w:val="24"/>
                <w:szCs w:val="24"/>
                <w:rtl w:val="0"/>
              </w:rPr>
              <w:t xml:space="preserve">K_U04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8D">
            <w:pPr>
              <w:spacing w:after="0" w:lineRule="auto"/>
              <w:jc w:val="center"/>
              <w:rPr>
                <w:rFonts w:ascii="Corbel" w:cs="Corbel" w:eastAsia="Corbel" w:hAnsi="Corbel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sz w:val="24"/>
                <w:szCs w:val="24"/>
                <w:rtl w:val="0"/>
              </w:rPr>
              <w:t xml:space="preserve">EK_11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8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posiada umiejętność swobodnego interpretowania zapisu nutowego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8F">
            <w:pPr>
              <w:spacing w:after="0" w:lineRule="auto"/>
              <w:jc w:val="center"/>
              <w:rPr>
                <w:rFonts w:ascii="Corbel" w:cs="Corbel" w:eastAsia="Corbel" w:hAnsi="Corbel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sz w:val="24"/>
                <w:szCs w:val="24"/>
                <w:rtl w:val="0"/>
              </w:rPr>
              <w:t xml:space="preserve">K_U05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90">
            <w:pPr>
              <w:spacing w:after="0" w:lineRule="auto"/>
              <w:jc w:val="center"/>
              <w:rPr>
                <w:rFonts w:ascii="Corbel" w:cs="Corbel" w:eastAsia="Corbel" w:hAnsi="Corbel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sz w:val="24"/>
                <w:szCs w:val="24"/>
                <w:rtl w:val="0"/>
              </w:rPr>
              <w:t xml:space="preserve">EK_12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9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jest konsekwentny w doskonaleniu własnych umiejętności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92">
            <w:pPr>
              <w:spacing w:after="0" w:lineRule="auto"/>
              <w:jc w:val="center"/>
              <w:rPr>
                <w:rFonts w:ascii="Corbel" w:cs="Corbel" w:eastAsia="Corbel" w:hAnsi="Corbel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sz w:val="24"/>
                <w:szCs w:val="24"/>
                <w:rtl w:val="0"/>
              </w:rPr>
              <w:t xml:space="preserve">K_U06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93">
            <w:pPr>
              <w:spacing w:after="0" w:lineRule="auto"/>
              <w:jc w:val="center"/>
              <w:rPr>
                <w:rFonts w:ascii="Corbel" w:cs="Corbel" w:eastAsia="Corbel" w:hAnsi="Corbel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sz w:val="24"/>
                <w:szCs w:val="24"/>
                <w:rtl w:val="0"/>
              </w:rPr>
              <w:t xml:space="preserve">EK_13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9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Bardzo sprawnie czyta nuty a’vista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9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sz w:val="24"/>
                <w:szCs w:val="24"/>
                <w:rtl w:val="0"/>
              </w:rPr>
              <w:t xml:space="preserve">K_U07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96">
            <w:pPr>
              <w:spacing w:after="0" w:lineRule="auto"/>
              <w:jc w:val="center"/>
              <w:rPr>
                <w:rFonts w:ascii="Corbel" w:cs="Corbel" w:eastAsia="Corbel" w:hAnsi="Corbel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sz w:val="24"/>
                <w:szCs w:val="24"/>
                <w:rtl w:val="0"/>
              </w:rPr>
              <w:t xml:space="preserve">EK_14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9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umie opanować emocje na scenie, ufa własnym możliwościom w tym zakresie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98">
            <w:pPr>
              <w:spacing w:after="0" w:lineRule="auto"/>
              <w:jc w:val="center"/>
              <w:rPr>
                <w:rFonts w:ascii="Corbel" w:cs="Corbel" w:eastAsia="Corbel" w:hAnsi="Corbel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sz w:val="24"/>
                <w:szCs w:val="24"/>
                <w:rtl w:val="0"/>
              </w:rPr>
              <w:t xml:space="preserve">K_U08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99">
            <w:pPr>
              <w:spacing w:after="0" w:lineRule="auto"/>
              <w:jc w:val="center"/>
              <w:rPr>
                <w:rFonts w:ascii="Corbel" w:cs="Corbel" w:eastAsia="Corbel" w:hAnsi="Corbel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sz w:val="24"/>
                <w:szCs w:val="24"/>
                <w:rtl w:val="0"/>
              </w:rPr>
              <w:t xml:space="preserve">EK_15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9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umie wykorzystać maksymalnie pracę własną, służy w tym zakresie własnym doświadczeniem motywując innych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9B">
            <w:pPr>
              <w:spacing w:after="0" w:lineRule="auto"/>
              <w:jc w:val="center"/>
              <w:rPr>
                <w:rFonts w:ascii="Corbel" w:cs="Corbel" w:eastAsia="Corbel" w:hAnsi="Corbel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sz w:val="24"/>
                <w:szCs w:val="24"/>
                <w:rtl w:val="0"/>
              </w:rPr>
              <w:t xml:space="preserve">K_K01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9C">
            <w:pPr>
              <w:spacing w:after="0" w:lineRule="auto"/>
              <w:jc w:val="center"/>
              <w:rPr>
                <w:rFonts w:ascii="Corbel" w:cs="Corbel" w:eastAsia="Corbel" w:hAnsi="Corbel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sz w:val="24"/>
                <w:szCs w:val="24"/>
                <w:rtl w:val="0"/>
              </w:rPr>
              <w:t xml:space="preserve">EK_16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9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jest gotowy do działań społecznych w sferze kultury, otwarty na tworzenie projektów i wszelkich działań, wykazuje się w tym zakresie kreatywnością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9E">
            <w:pPr>
              <w:spacing w:after="0" w:lineRule="auto"/>
              <w:jc w:val="center"/>
              <w:rPr>
                <w:rFonts w:ascii="Corbel" w:cs="Corbel" w:eastAsia="Corbel" w:hAnsi="Corbel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sz w:val="24"/>
                <w:szCs w:val="24"/>
                <w:rtl w:val="0"/>
              </w:rPr>
              <w:t xml:space="preserve">K_K02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9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Corbel" w:cs="Corbel" w:eastAsia="Corbel" w:hAnsi="Corbel"/>
          <w:b w:val="0"/>
          <w:i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426" w:right="0" w:firstLine="0"/>
        <w:jc w:val="both"/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3.3 Treści programowe </w:t>
      </w:r>
      <w:r w:rsidDel="00000000" w:rsidR="00000000" w:rsidRPr="00000000"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0A1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76" w:lineRule="auto"/>
        <w:ind w:left="1080" w:right="0" w:hanging="360"/>
        <w:jc w:val="both"/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Problematyka wykładu </w:t>
      </w:r>
    </w:p>
    <w:p w:rsidR="00000000" w:rsidDel="00000000" w:rsidP="00000000" w:rsidRDefault="00000000" w:rsidRPr="00000000" w14:paraId="000000A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76" w:lineRule="auto"/>
        <w:ind w:left="1080" w:right="0" w:firstLine="0"/>
        <w:jc w:val="both"/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6"/>
        <w:tblW w:w="9653.0" w:type="dxa"/>
        <w:jc w:val="left"/>
        <w:tblInd w:w="-10.0" w:type="dxa"/>
        <w:tblLayout w:type="fixed"/>
        <w:tblLook w:val="0000"/>
      </w:tblPr>
      <w:tblGrid>
        <w:gridCol w:w="9653"/>
        <w:tblGridChange w:id="0">
          <w:tblGrid>
            <w:gridCol w:w="9653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A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-250" w:right="0" w:firstLine="25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Treści merytoryczne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A4">
            <w:pPr>
              <w:spacing w:after="0" w:lineRule="auto"/>
              <w:ind w:left="-250" w:firstLine="250"/>
              <w:rPr>
                <w:rFonts w:ascii="Corbel" w:cs="Corbel" w:eastAsia="Corbel" w:hAnsi="Corbe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A5">
            <w:pPr>
              <w:spacing w:after="0" w:lineRule="auto"/>
              <w:ind w:left="-250" w:firstLine="250"/>
              <w:rPr>
                <w:rFonts w:ascii="Corbel" w:cs="Corbel" w:eastAsia="Corbel" w:hAnsi="Corbe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A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-250" w:right="0" w:firstLine="25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A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-250" w:right="0" w:firstLine="25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A8">
      <w:pPr>
        <w:spacing w:after="0" w:lineRule="auto"/>
        <w:rPr>
          <w:rFonts w:ascii="Corbel" w:cs="Corbel" w:eastAsia="Corbel" w:hAnsi="Corbe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9">
      <w:pPr>
        <w:spacing w:after="0" w:lineRule="auto"/>
        <w:rPr>
          <w:rFonts w:ascii="Corbel" w:cs="Corbel" w:eastAsia="Corbel" w:hAnsi="Corbe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A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1080" w:right="0" w:hanging="360"/>
        <w:jc w:val="both"/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Problematyka ćwiczeń audytoryjnych, konwersatoryjnych, laboratoryjnych, zajęć praktycznych </w:t>
      </w:r>
    </w:p>
    <w:p w:rsidR="00000000" w:rsidDel="00000000" w:rsidP="00000000" w:rsidRDefault="00000000" w:rsidRPr="00000000" w14:paraId="000000A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720" w:right="0" w:firstLine="0"/>
        <w:jc w:val="left"/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7"/>
        <w:tblW w:w="9679.0" w:type="dxa"/>
        <w:jc w:val="left"/>
        <w:tblInd w:w="-25.999999999999996" w:type="dxa"/>
        <w:tblLayout w:type="fixed"/>
        <w:tblLook w:val="0000"/>
      </w:tblPr>
      <w:tblGrid>
        <w:gridCol w:w="9679"/>
        <w:tblGridChange w:id="0">
          <w:tblGrid>
            <w:gridCol w:w="9679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A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08" w:right="0" w:hanging="708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Treści merytoryczne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AD">
            <w:pPr>
              <w:spacing w:after="0" w:lineRule="auto"/>
              <w:ind w:left="-250" w:firstLine="250"/>
              <w:rPr/>
            </w:pPr>
            <w:r w:rsidDel="00000000" w:rsidR="00000000" w:rsidRPr="00000000">
              <w:rPr>
                <w:rFonts w:ascii="Corbel" w:cs="Corbel" w:eastAsia="Corbel" w:hAnsi="Corbel"/>
                <w:rtl w:val="0"/>
              </w:rPr>
              <w:t xml:space="preserve">1. Doskonalenie pracy w zespole instrumentalnym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AE">
            <w:pPr>
              <w:spacing w:after="0" w:lineRule="auto"/>
              <w:ind w:left="-250" w:firstLine="250"/>
              <w:rPr/>
            </w:pPr>
            <w:r w:rsidDel="00000000" w:rsidR="00000000" w:rsidRPr="00000000">
              <w:rPr>
                <w:rFonts w:ascii="Corbel" w:cs="Corbel" w:eastAsia="Corbel" w:hAnsi="Corbel"/>
                <w:rtl w:val="0"/>
              </w:rPr>
              <w:t xml:space="preserve">2. Rozwijanie zagadnień harmoniczno - rytmicznych w aranżacjach utworów zespołowych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A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-250" w:right="0" w:firstLine="25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3. Tematyczny dobór repertuaru do określonych zadań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B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-250" w:right="0" w:firstLine="25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4. Zastosowanie elementu improwizacji solowej w grze zespołowej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B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5. </w:t>
            </w: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Praca w poszczególnych sekcjach instrumentalnych – ich rola w zespołach typu combo.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B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Corbel" w:cs="Corbel" w:eastAsia="Corbel" w:hAnsi="Corbel"/>
          <w:b w:val="0"/>
          <w:i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426" w:right="0" w:firstLine="0"/>
        <w:jc w:val="left"/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3.4 Metody dydaktyczne</w:t>
      </w:r>
      <w:r w:rsidDel="00000000" w:rsidR="00000000" w:rsidRPr="00000000"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B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426" w:right="0" w:firstLine="0"/>
        <w:jc w:val="left"/>
        <w:rPr>
          <w:rFonts w:ascii="Corbel" w:cs="Corbel" w:eastAsia="Corbel" w:hAnsi="Corbe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Ćwiczenia praktyczne w pełnym składzie, ćwiczenia w poszczególnych sekcjach instrumentów, dyskusja dydaktyczna, obserwacja w trakcie zajęć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Corbel" w:cs="Corbel" w:eastAsia="Corbel" w:hAnsi="Corbel"/>
          <w:b w:val="0"/>
          <w:i w:val="1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Np</w:t>
      </w:r>
      <w:r w:rsidDel="00000000" w:rsidR="00000000" w:rsidRPr="00000000">
        <w:rPr>
          <w:rFonts w:ascii="Corbel" w:cs="Corbel" w:eastAsia="Corbel" w:hAnsi="Corbel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.: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Corbel" w:cs="Corbel" w:eastAsia="Corbel" w:hAnsi="Corbel"/>
          <w:b w:val="0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rbel" w:cs="Corbel" w:eastAsia="Corbel" w:hAnsi="Corbel"/>
          <w:b w:val="0"/>
          <w:i w:val="1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Corbel" w:cs="Corbel" w:eastAsia="Corbel" w:hAnsi="Corbel"/>
          <w:b w:val="0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Wykład: wykład problemowy, wykład z prezentacją multimedialną, metody kształcenia na odległość </w:t>
      </w:r>
    </w:p>
    <w:p w:rsidR="00000000" w:rsidDel="00000000" w:rsidP="00000000" w:rsidRDefault="00000000" w:rsidRPr="00000000" w14:paraId="000000B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Corbel" w:cs="Corbel" w:eastAsia="Corbel" w:hAnsi="Corbel"/>
          <w:b w:val="0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rbel" w:cs="Corbel" w:eastAsia="Corbel" w:hAnsi="Corbel"/>
          <w:b w:val="0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Ćwiczenia: analiza tekstów z dyskusją, metoda projektów (projekt badawczy, wdrożeniowy, praktyczny), praca w grupach (rozwiązywanie zadań, dyskusja),gry dydaktyczne, metody kształcenia na odległość </w:t>
      </w:r>
    </w:p>
    <w:p w:rsidR="00000000" w:rsidDel="00000000" w:rsidP="00000000" w:rsidRDefault="00000000" w:rsidRPr="00000000" w14:paraId="000000B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rbel" w:cs="Corbel" w:eastAsia="Corbel" w:hAnsi="Corbel"/>
          <w:b w:val="0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Laboratorium: wykonywanie doświadczeń, projektowanie doświadczeń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284"/>
        </w:tabs>
        <w:spacing w:after="0" w:before="0" w:line="276" w:lineRule="auto"/>
        <w:ind w:left="0" w:right="0" w:firstLine="0"/>
        <w:jc w:val="left"/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284"/>
        </w:tabs>
        <w:spacing w:after="0" w:before="0" w:line="276" w:lineRule="auto"/>
        <w:ind w:left="0" w:right="0" w:firstLine="0"/>
        <w:jc w:val="left"/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284"/>
        </w:tabs>
        <w:spacing w:after="0" w:before="0" w:line="276" w:lineRule="auto"/>
        <w:ind w:left="0" w:right="0" w:firstLine="0"/>
        <w:jc w:val="left"/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4. METODY I KRYTERIA OCENY </w:t>
      </w:r>
    </w:p>
    <w:p w:rsidR="00000000" w:rsidDel="00000000" w:rsidP="00000000" w:rsidRDefault="00000000" w:rsidRPr="00000000" w14:paraId="000000B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284"/>
        </w:tabs>
        <w:spacing w:after="0" w:before="0" w:line="276" w:lineRule="auto"/>
        <w:ind w:left="0" w:right="0" w:firstLine="0"/>
        <w:jc w:val="left"/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426" w:right="0" w:firstLine="0"/>
        <w:jc w:val="left"/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4.1 Sposoby weryfikacji efektów uczenia się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8"/>
        <w:tblW w:w="9678.999999999998" w:type="dxa"/>
        <w:jc w:val="left"/>
        <w:tblInd w:w="-25.999999999999996" w:type="dxa"/>
        <w:tblLayout w:type="fixed"/>
        <w:tblLook w:val="0000"/>
      </w:tblPr>
      <w:tblGrid>
        <w:gridCol w:w="1984"/>
        <w:gridCol w:w="5528"/>
        <w:gridCol w:w="2167"/>
        <w:tblGridChange w:id="0">
          <w:tblGrid>
            <w:gridCol w:w="1984"/>
            <w:gridCol w:w="5528"/>
            <w:gridCol w:w="2167"/>
          </w:tblGrid>
        </w:tblGridChange>
      </w:tblGrid>
      <w:tr>
        <w:trPr>
          <w:cantSplit w:val="0"/>
          <w:trHeight w:val="105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C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Symbol efektu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C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Metody oceny efektów uczenia się</w:t>
            </w:r>
          </w:p>
          <w:p w:rsidR="00000000" w:rsidDel="00000000" w:rsidP="00000000" w:rsidRDefault="00000000" w:rsidRPr="00000000" w14:paraId="000000C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(np.: kolokwium, egzamin ustny, egzamin pisemny, projekt, sprawozdanie, obserwacja w trakcie zajęć)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C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Forma zajęć dydaktycznych </w:t>
            </w:r>
          </w:p>
          <w:p w:rsidR="00000000" w:rsidDel="00000000" w:rsidP="00000000" w:rsidRDefault="00000000" w:rsidRPr="00000000" w14:paraId="000000C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(w, ćw, …)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C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K_W01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C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obserwacja w trakcie zajęć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C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ćwiczenia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C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K_W02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C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obserwacja w trakcie zajęć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C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ćwiczenia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C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K_W03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C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obserwacja w trakcie zajęć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C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ćwiczenia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C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K_W04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C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obserwacja w trakcie zajęć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D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ćwiczenia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D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K_W05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D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obserwacja w trakcie zajęć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D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ćwiczenia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D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K_W07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D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obserwacja w trakcie zajęć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D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ćwiczenia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D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K_W09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D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egzamin ustny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D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ćwiczenia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D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K_U01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D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obserwacja w trakcie zajęć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D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ćwiczenia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D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K_U02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D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obserwacja w trakcie zajęć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D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ćwiczenia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E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K_U04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E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obserwacja w trakcie zajęć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E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ćwiczenia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E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K_U05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E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obserwacja w trakcie zajęć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E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ćwiczenia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E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K_U06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E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obserwacja w trakcie zajęć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E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ćwiczenia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E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K_U07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E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obserwacja w trakcie zajęć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E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ćwiczenia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E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K_U08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E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obserwacja w trakcie zajęć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E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ćwiczenia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E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K_K01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F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obserwacja w trakcie zajęć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F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ćwiczenia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F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K_K02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F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obserwacja w trakcie zajęć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F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ćwiczenia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F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426" w:right="0" w:firstLine="0"/>
        <w:jc w:val="left"/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4.2 Warunki zaliczenia przedmiotu (kryteria oceniania) </w:t>
      </w:r>
    </w:p>
    <w:p w:rsidR="00000000" w:rsidDel="00000000" w:rsidP="00000000" w:rsidRDefault="00000000" w:rsidRPr="00000000" w14:paraId="000000F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426" w:right="0" w:firstLine="0"/>
        <w:jc w:val="left"/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9"/>
        <w:tblW w:w="9710.0" w:type="dxa"/>
        <w:jc w:val="left"/>
        <w:tblInd w:w="-25.999999999999996" w:type="dxa"/>
        <w:tblLayout w:type="fixed"/>
        <w:tblLook w:val="0000"/>
      </w:tblPr>
      <w:tblGrid>
        <w:gridCol w:w="9710"/>
        <w:tblGridChange w:id="0">
          <w:tblGrid>
            <w:gridCol w:w="9710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F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ZALICZENIE Z OCENĄ  (SEMESTR  1, 2,3) </w:t>
            </w:r>
          </w:p>
          <w:p w:rsidR="00000000" w:rsidDel="00000000" w:rsidP="00000000" w:rsidRDefault="00000000" w:rsidRPr="00000000" w14:paraId="000000F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Zaliczenie odbywa się na podstawie: obecność na zajęciach, aktywność podczas zajęć, oceny cząstkowej z indywidualnych postępów w nauce repertuaru, udziału w koncertach pozawydziałowych.</w:t>
            </w: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F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84" w:right="0" w:hanging="284"/>
        <w:jc w:val="both"/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5. CAŁKOWITY NAKŁAD PRACY STUDENTA POTRZEBNY DO OSIĄGNIĘCIA ZAŁOŻONYCH EFEKTÓW W GODZINACH ORAZ PUNKTACH ECTS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0"/>
        <w:tblW w:w="9678.0" w:type="dxa"/>
        <w:jc w:val="left"/>
        <w:tblInd w:w="-25.999999999999996" w:type="dxa"/>
        <w:tblLayout w:type="fixed"/>
        <w:tblLook w:val="0000"/>
      </w:tblPr>
      <w:tblGrid>
        <w:gridCol w:w="4961"/>
        <w:gridCol w:w="4717"/>
        <w:tblGridChange w:id="0">
          <w:tblGrid>
            <w:gridCol w:w="4961"/>
            <w:gridCol w:w="4717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F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center"/>
              <w:rPr>
                <w:rFonts w:ascii="Corbel" w:cs="Corbel" w:eastAsia="Corbel" w:hAnsi="Corbe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Forma aktywności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F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Średnia liczba godzin na zrealizowanie aktywności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F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Godziny kontaktowe wynikające z harmonogramu studiów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0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90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0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Inne z udziałem nauczyciela akademickiego</w:t>
            </w:r>
          </w:p>
          <w:p w:rsidR="00000000" w:rsidDel="00000000" w:rsidP="00000000" w:rsidRDefault="00000000" w:rsidRPr="00000000" w14:paraId="0000010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(udział w konsultacjach, egzaminie)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0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10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0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Godziny niekontaktowe – praca własna studenta</w:t>
            </w:r>
          </w:p>
          <w:p w:rsidR="00000000" w:rsidDel="00000000" w:rsidP="00000000" w:rsidRDefault="00000000" w:rsidRPr="00000000" w14:paraId="0000010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(przygotowanie do zajęć, egzaminu, napisanie referatu itp.)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0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50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0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SUMA GODZIN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0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150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0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SUMARYCZNA LICZBA PUNKTÓW ECTS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0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6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0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426" w:right="0" w:firstLine="0"/>
        <w:jc w:val="left"/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rbel" w:cs="Corbel" w:eastAsia="Corbel" w:hAnsi="Corbel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* Należy uwzględnić, że 1 pkt ECTS odpowiada 25-30 godzin całkowitego nakładu pracy studenta.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6. PRAKTYKI ZAWODOWE W RAMACH PRZEDMIOTU</w:t>
      </w:r>
    </w:p>
    <w:p w:rsidR="00000000" w:rsidDel="00000000" w:rsidP="00000000" w:rsidRDefault="00000000" w:rsidRPr="00000000" w14:paraId="0000010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360" w:right="0" w:firstLine="0"/>
        <w:jc w:val="left"/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1"/>
        <w:tblW w:w="7552.0" w:type="dxa"/>
        <w:jc w:val="left"/>
        <w:tblInd w:w="540.0" w:type="dxa"/>
        <w:tblLayout w:type="fixed"/>
        <w:tblLook w:val="0000"/>
      </w:tblPr>
      <w:tblGrid>
        <w:gridCol w:w="3543"/>
        <w:gridCol w:w="4009"/>
        <w:tblGridChange w:id="0">
          <w:tblGrid>
            <w:gridCol w:w="3543"/>
            <w:gridCol w:w="4009"/>
          </w:tblGrid>
        </w:tblGridChange>
      </w:tblGrid>
      <w:tr>
        <w:trPr>
          <w:cantSplit w:val="0"/>
          <w:trHeight w:val="39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0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wymiar godzinowy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1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1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zasady i formy odbywania praktyk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1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1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360" w:right="0" w:firstLine="0"/>
        <w:jc w:val="left"/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7. LITERATURA </w:t>
      </w:r>
    </w:p>
    <w:p w:rsidR="00000000" w:rsidDel="00000000" w:rsidP="00000000" w:rsidRDefault="00000000" w:rsidRPr="00000000" w14:paraId="0000011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2"/>
        <w:tblW w:w="7553.0" w:type="dxa"/>
        <w:jc w:val="left"/>
        <w:tblInd w:w="540.0" w:type="dxa"/>
        <w:tblLayout w:type="fixed"/>
        <w:tblLook w:val="0000"/>
      </w:tblPr>
      <w:tblGrid>
        <w:gridCol w:w="7553"/>
        <w:tblGridChange w:id="0">
          <w:tblGrid>
            <w:gridCol w:w="7553"/>
          </w:tblGrid>
        </w:tblGridChange>
      </w:tblGrid>
      <w:tr>
        <w:trPr>
          <w:cantSplit w:val="0"/>
          <w:trHeight w:val="39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1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Literatura podstawowa:</w:t>
            </w:r>
          </w:p>
          <w:p w:rsidR="00000000" w:rsidDel="00000000" w:rsidP="00000000" w:rsidRDefault="00000000" w:rsidRPr="00000000" w14:paraId="0000011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Wojciech Kazimierz Olszewski – Sztuka aranżacji w muzyce jazzowej i rozrywkowej PWN 2010  ;</w:t>
              <w:br w:type="textWrapping"/>
              <w:t xml:space="preserve">The Ultimate Jazz Fakebook – Hal Leonard 1988</w:t>
              <w:br w:type="textWrapping"/>
              <w:t xml:space="preserve">Dobór repertuaru w gestii prowadzącego, w zależności od charakteru prezentacji, koncertu, który jest przygotowywany.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1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Literatura uzupełniająca: </w:t>
            </w:r>
          </w:p>
          <w:p w:rsidR="00000000" w:rsidDel="00000000" w:rsidP="00000000" w:rsidRDefault="00000000" w:rsidRPr="00000000" w14:paraId="0000011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Jazz Combo Packs- Hal Leonard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1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360" w:right="0" w:firstLine="0"/>
        <w:jc w:val="left"/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360" w:right="0" w:firstLine="0"/>
        <w:jc w:val="left"/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36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Akceptacja Kierownika Jednostki lub osoby upoważnionej</w:t>
      </w: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134" w:right="1134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Times New Roman"/>
  <w:font w:name="Arial"/>
  <w:font w:name="Corbel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footnotes.xml><?xml version="1.0" encoding="utf-8"?>
<w:footnot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otnote w:id="0">
    <w:p w:rsidR="00000000" w:rsidDel="00000000" w:rsidP="00000000" w:rsidRDefault="00000000" w:rsidRPr="00000000" w14:paraId="0000011D">
      <w:pPr>
        <w:rPr/>
      </w:pPr>
      <w:r w:rsidDel="00000000" w:rsidR="00000000" w:rsidRPr="00000000">
        <w:rPr>
          <w:rStyle w:val="FootnoteReference"/>
          <w:vertAlign w:val="superscript"/>
        </w:rPr>
        <w:footnoteRef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superscript"/>
          <w:rtl w:val="0"/>
        </w:rPr>
        <w:tab/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upperLetter"/>
      <w:lvlText w:val="%1."/>
      <w:lvlJc w:val="left"/>
      <w:pPr>
        <w:ind w:left="1080" w:hanging="360"/>
      </w:pPr>
      <w:rPr/>
    </w:lvl>
    <w:lvl w:ilvl="1">
      <w:start w:val="1"/>
      <w:numFmt w:val="lowerLetter"/>
      <w:lvlText w:val="%2."/>
      <w:lvlJc w:val="left"/>
      <w:pPr>
        <w:ind w:left="1800" w:hanging="360"/>
      </w:pPr>
      <w:rPr/>
    </w:lvl>
    <w:lvl w:ilvl="2">
      <w:start w:val="1"/>
      <w:numFmt w:val="lowerRoman"/>
      <w:lvlText w:val="%2.%3."/>
      <w:lvlJc w:val="right"/>
      <w:pPr>
        <w:ind w:left="2520" w:hanging="180"/>
      </w:pPr>
      <w:rPr/>
    </w:lvl>
    <w:lvl w:ilvl="3">
      <w:start w:val="1"/>
      <w:numFmt w:val="decimal"/>
      <w:lvlText w:val="%2.%3.%4."/>
      <w:lvlJc w:val="left"/>
      <w:pPr>
        <w:ind w:left="3240" w:hanging="360"/>
      </w:pPr>
      <w:rPr/>
    </w:lvl>
    <w:lvl w:ilvl="4">
      <w:start w:val="1"/>
      <w:numFmt w:val="lowerLetter"/>
      <w:lvlText w:val="%2.%3.%4.%5."/>
      <w:lvlJc w:val="left"/>
      <w:pPr>
        <w:ind w:left="3960" w:hanging="360"/>
      </w:pPr>
      <w:rPr/>
    </w:lvl>
    <w:lvl w:ilvl="5">
      <w:start w:val="1"/>
      <w:numFmt w:val="lowerRoman"/>
      <w:lvlText w:val="%2.%3.%4.%5.%6."/>
      <w:lvlJc w:val="right"/>
      <w:pPr>
        <w:ind w:left="4680" w:hanging="180"/>
      </w:pPr>
      <w:rPr/>
    </w:lvl>
    <w:lvl w:ilvl="6">
      <w:start w:val="1"/>
      <w:numFmt w:val="decimal"/>
      <w:lvlText w:val="%2.%3.%4.%5.%6.%7."/>
      <w:lvlJc w:val="left"/>
      <w:pPr>
        <w:ind w:left="5400" w:hanging="360"/>
      </w:pPr>
      <w:rPr/>
    </w:lvl>
    <w:lvl w:ilvl="7">
      <w:start w:val="1"/>
      <w:numFmt w:val="lowerLetter"/>
      <w:lvlText w:val="%2.%3.%4.%5.%6.%7.%8."/>
      <w:lvlJc w:val="left"/>
      <w:pPr>
        <w:ind w:left="6120" w:hanging="360"/>
      </w:pPr>
      <w:rPr/>
    </w:lvl>
    <w:lvl w:ilvl="8">
      <w:start w:val="1"/>
      <w:numFmt w:val="lowerRoman"/>
      <w:lvlText w:val="%2.%3.%4.%5.%6.%7.%8.%9."/>
      <w:lvlJc w:val="right"/>
      <w:pPr>
        <w:ind w:left="6840" w:hanging="180"/>
      </w:pPr>
      <w:rPr/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pl-PL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spacing w:after="0" w:lineRule="auto"/>
      <w:jc w:val="center"/>
    </w:pPr>
    <w:rPr>
      <w:rFonts w:ascii="Times New Roman" w:cs="Times New Roman" w:eastAsia="Times New Roman" w:hAnsi="Times New Roman"/>
      <w:b w:val="1"/>
      <w:sz w:val="24"/>
      <w:szCs w:val="24"/>
    </w:rPr>
  </w:style>
  <w:style w:type="paragraph" w:styleId="Normalny" w:default="1">
    <w:name w:val="Normal"/>
    <w:qFormat w:val="1"/>
    <w:pPr>
      <w:suppressAutoHyphens w:val="1"/>
      <w:spacing w:after="200" w:line="276" w:lineRule="auto"/>
    </w:pPr>
    <w:rPr>
      <w:rFonts w:ascii="Calibri" w:eastAsia="Calibri" w:hAnsi="Calibri"/>
      <w:sz w:val="22"/>
      <w:szCs w:val="22"/>
      <w:lang w:eastAsia="ar-SA"/>
    </w:rPr>
  </w:style>
  <w:style w:type="character" w:styleId="Domylnaczcionkaakapitu" w:default="1">
    <w:name w:val="Default Paragraph Font"/>
    <w:uiPriority w:val="1"/>
    <w:semiHidden w:val="1"/>
    <w:unhideWhenUsed w:val="1"/>
  </w:style>
  <w:style w:type="table" w:styleId="Standardowy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Bezlisty" w:default="1">
    <w:name w:val="No List"/>
    <w:uiPriority w:val="99"/>
    <w:semiHidden w:val="1"/>
    <w:unhideWhenUsed w:val="1"/>
  </w:style>
  <w:style w:type="character" w:styleId="WW8Num1z0" w:customStyle="1">
    <w:name w:val="WW8Num1z0"/>
  </w:style>
  <w:style w:type="character" w:styleId="WW8Num1z1" w:customStyle="1">
    <w:name w:val="WW8Num1z1"/>
  </w:style>
  <w:style w:type="character" w:styleId="WW8Num1z2" w:customStyle="1">
    <w:name w:val="WW8Num1z2"/>
  </w:style>
  <w:style w:type="character" w:styleId="WW8Num1z3" w:customStyle="1">
    <w:name w:val="WW8Num1z3"/>
  </w:style>
  <w:style w:type="character" w:styleId="WW8Num1z4" w:customStyle="1">
    <w:name w:val="WW8Num1z4"/>
  </w:style>
  <w:style w:type="character" w:styleId="WW8Num1z5" w:customStyle="1">
    <w:name w:val="WW8Num1z5"/>
  </w:style>
  <w:style w:type="character" w:styleId="WW8Num1z6" w:customStyle="1">
    <w:name w:val="WW8Num1z6"/>
  </w:style>
  <w:style w:type="character" w:styleId="WW8Num1z7" w:customStyle="1">
    <w:name w:val="WW8Num1z7"/>
  </w:style>
  <w:style w:type="character" w:styleId="WW8Num1z8" w:customStyle="1">
    <w:name w:val="WW8Num1z8"/>
  </w:style>
  <w:style w:type="character" w:styleId="WW8Num2z0" w:customStyle="1">
    <w:name w:val="WW8Num2z0"/>
  </w:style>
  <w:style w:type="character" w:styleId="WW8Num2z1" w:customStyle="1">
    <w:name w:val="WW8Num2z1"/>
  </w:style>
  <w:style w:type="character" w:styleId="WW8Num2z2" w:customStyle="1">
    <w:name w:val="WW8Num2z2"/>
  </w:style>
  <w:style w:type="character" w:styleId="WW8Num2z3" w:customStyle="1">
    <w:name w:val="WW8Num2z3"/>
  </w:style>
  <w:style w:type="character" w:styleId="WW8Num2z4" w:customStyle="1">
    <w:name w:val="WW8Num2z4"/>
  </w:style>
  <w:style w:type="character" w:styleId="WW8Num2z5" w:customStyle="1">
    <w:name w:val="WW8Num2z5"/>
  </w:style>
  <w:style w:type="character" w:styleId="WW8Num2z6" w:customStyle="1">
    <w:name w:val="WW8Num2z6"/>
  </w:style>
  <w:style w:type="character" w:styleId="WW8Num2z7" w:customStyle="1">
    <w:name w:val="WW8Num2z7"/>
  </w:style>
  <w:style w:type="character" w:styleId="WW8Num2z8" w:customStyle="1">
    <w:name w:val="WW8Num2z8"/>
  </w:style>
  <w:style w:type="character" w:styleId="WW8Num3z0" w:customStyle="1">
    <w:name w:val="WW8Num3z0"/>
  </w:style>
  <w:style w:type="character" w:styleId="WW8Num3z1" w:customStyle="1">
    <w:name w:val="WW8Num3z1"/>
  </w:style>
  <w:style w:type="character" w:styleId="WW8Num3z2" w:customStyle="1">
    <w:name w:val="WW8Num3z2"/>
  </w:style>
  <w:style w:type="character" w:styleId="WW8Num3z3" w:customStyle="1">
    <w:name w:val="WW8Num3z3"/>
  </w:style>
  <w:style w:type="character" w:styleId="WW8Num3z4" w:customStyle="1">
    <w:name w:val="WW8Num3z4"/>
  </w:style>
  <w:style w:type="character" w:styleId="WW8Num3z5" w:customStyle="1">
    <w:name w:val="WW8Num3z5"/>
  </w:style>
  <w:style w:type="character" w:styleId="WW8Num3z6" w:customStyle="1">
    <w:name w:val="WW8Num3z6"/>
  </w:style>
  <w:style w:type="character" w:styleId="WW8Num3z7" w:customStyle="1">
    <w:name w:val="WW8Num3z7"/>
  </w:style>
  <w:style w:type="character" w:styleId="WW8Num3z8" w:customStyle="1">
    <w:name w:val="WW8Num3z8"/>
  </w:style>
  <w:style w:type="character" w:styleId="Domylnaczcionkaakapitu1" w:customStyle="1">
    <w:name w:val="Domyślna czcionka akapitu1"/>
  </w:style>
  <w:style w:type="character" w:styleId="TytuZnak" w:customStyle="1">
    <w:name w:val="Tytuł Znak"/>
    <w:rPr>
      <w:rFonts w:eastAsia="Times New Roman"/>
      <w:b w:val="1"/>
      <w:bCs w:val="1"/>
    </w:rPr>
  </w:style>
  <w:style w:type="character" w:styleId="TekstdymkaZnak" w:customStyle="1">
    <w:name w:val="Tekst dymka Znak"/>
    <w:rPr>
      <w:rFonts w:ascii="Tahoma" w:cs="Tahoma" w:eastAsia="Calibri" w:hAnsi="Tahoma"/>
      <w:sz w:val="16"/>
      <w:szCs w:val="16"/>
    </w:rPr>
  </w:style>
  <w:style w:type="character" w:styleId="NagwekZnak" w:customStyle="1">
    <w:name w:val="Nagłówek Znak"/>
    <w:rPr>
      <w:rFonts w:ascii="Calibri" w:cs="Calibri" w:eastAsia="Calibri" w:hAnsi="Calibri"/>
      <w:sz w:val="22"/>
      <w:szCs w:val="22"/>
    </w:rPr>
  </w:style>
  <w:style w:type="character" w:styleId="StopkaZnak" w:customStyle="1">
    <w:name w:val="Stopka Znak"/>
    <w:rPr>
      <w:rFonts w:ascii="Calibri" w:cs="Calibri" w:eastAsia="Calibri" w:hAnsi="Calibri"/>
      <w:sz w:val="22"/>
      <w:szCs w:val="22"/>
    </w:rPr>
  </w:style>
  <w:style w:type="character" w:styleId="TekstprzypisudolnegoZnak" w:customStyle="1">
    <w:name w:val="Tekst przypisu dolnego Znak"/>
    <w:rPr>
      <w:rFonts w:ascii="Calibri" w:cs="Times New Roman" w:hAnsi="Calibri"/>
      <w:sz w:val="20"/>
      <w:szCs w:val="20"/>
    </w:rPr>
  </w:style>
  <w:style w:type="character" w:styleId="Odwoanieprzypisudolnego1" w:customStyle="1">
    <w:name w:val="Odwołanie przypisu dolnego1"/>
    <w:rPr>
      <w:vertAlign w:val="superscript"/>
    </w:rPr>
  </w:style>
  <w:style w:type="character" w:styleId="TekstpodstawowyZnak" w:customStyle="1">
    <w:name w:val="Tekst podstawowy Znak"/>
    <w:rPr>
      <w:rFonts w:ascii="Calibri" w:cs="Calibri" w:eastAsia="Calibri" w:hAnsi="Calibri"/>
      <w:sz w:val="22"/>
      <w:szCs w:val="22"/>
    </w:rPr>
  </w:style>
  <w:style w:type="character" w:styleId="Numerstrony1" w:customStyle="1">
    <w:name w:val="Numer strony1"/>
    <w:basedOn w:val="Domylnaczcionkaakapitu1"/>
  </w:style>
  <w:style w:type="character" w:styleId="Hipercze">
    <w:name w:val="Hyperlink"/>
    <w:rPr>
      <w:color w:val="0000ff"/>
      <w:u w:val="single"/>
    </w:rPr>
  </w:style>
  <w:style w:type="character" w:styleId="Znakiprzypiswdolnych" w:customStyle="1">
    <w:name w:val="Znaki przypisów dolnych"/>
  </w:style>
  <w:style w:type="character" w:styleId="Odwoanieprzypisudolnego">
    <w:name w:val="footnote reference"/>
    <w:rPr>
      <w:vertAlign w:val="superscript"/>
    </w:rPr>
  </w:style>
  <w:style w:type="character" w:styleId="Znakiprzypiswkocowych" w:customStyle="1">
    <w:name w:val="Znaki przypisów końcowych"/>
    <w:rPr>
      <w:vertAlign w:val="superscript"/>
    </w:rPr>
  </w:style>
  <w:style w:type="character" w:styleId="WW-Znakiprzypiswkocowych" w:customStyle="1">
    <w:name w:val="WW-Znaki przypisów końcowych"/>
  </w:style>
  <w:style w:type="character" w:styleId="Znakinumeracji" w:customStyle="1">
    <w:name w:val="Znaki numeracji"/>
  </w:style>
  <w:style w:type="character" w:styleId="Odwoanieprzypisukocowego">
    <w:name w:val="endnote reference"/>
    <w:rPr>
      <w:vertAlign w:val="superscript"/>
    </w:rPr>
  </w:style>
  <w:style w:type="paragraph" w:styleId="Nagwek1" w:customStyle="1">
    <w:name w:val="Nagłówek1"/>
    <w:basedOn w:val="Normalny"/>
    <w:next w:val="Tekstpodstawowy"/>
    <w:pPr>
      <w:keepNext w:val="1"/>
      <w:spacing w:after="120" w:before="240"/>
    </w:pPr>
    <w:rPr>
      <w:rFonts w:ascii="Arial" w:cs="Arial" w:eastAsia="Microsoft YaHei" w:hAnsi="Arial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Arial"/>
    </w:rPr>
  </w:style>
  <w:style w:type="paragraph" w:styleId="Podpis1" w:customStyle="1">
    <w:name w:val="Podpis1"/>
    <w:basedOn w:val="Normalny"/>
    <w:pPr>
      <w:suppressLineNumbers w:val="1"/>
      <w:spacing w:after="120" w:before="120"/>
    </w:pPr>
    <w:rPr>
      <w:rFonts w:cs="Arial"/>
      <w:i w:val="1"/>
      <w:iCs w:val="1"/>
      <w:sz w:val="24"/>
      <w:szCs w:val="24"/>
    </w:rPr>
  </w:style>
  <w:style w:type="paragraph" w:styleId="Indeks" w:customStyle="1">
    <w:name w:val="Indeks"/>
    <w:basedOn w:val="Normalny"/>
    <w:pPr>
      <w:suppressLineNumbers w:val="1"/>
    </w:pPr>
    <w:rPr>
      <w:rFonts w:cs="Arial"/>
    </w:rPr>
  </w:style>
  <w:style w:type="paragraph" w:styleId="Akapitzlist1" w:customStyle="1">
    <w:name w:val="Akapit z listą1"/>
    <w:basedOn w:val="Normalny"/>
    <w:pPr>
      <w:ind w:left="720"/>
    </w:pPr>
  </w:style>
  <w:style w:type="paragraph" w:styleId="Tytu">
    <w:name w:val="Title"/>
    <w:basedOn w:val="Normalny"/>
    <w:next w:val="Podtytu"/>
    <w:qFormat w:val="1"/>
    <w:pPr>
      <w:spacing w:after="0" w:line="100" w:lineRule="atLeast"/>
      <w:jc w:val="center"/>
    </w:pPr>
    <w:rPr>
      <w:rFonts w:ascii="Times New Roman" w:eastAsia="Times New Roman" w:hAnsi="Times New Roman"/>
      <w:b w:val="1"/>
      <w:bCs w:val="1"/>
      <w:sz w:val="24"/>
      <w:szCs w:val="24"/>
    </w:rPr>
  </w:style>
  <w:style w:type="paragraph" w:styleId="Podtytu">
    <w:name w:val="Subtitle"/>
    <w:basedOn w:val="Nagwek1"/>
    <w:next w:val="Tekstpodstawowy"/>
    <w:qFormat w:val="1"/>
    <w:pPr>
      <w:jc w:val="center"/>
    </w:pPr>
    <w:rPr>
      <w:i w:val="1"/>
      <w:iCs w:val="1"/>
    </w:rPr>
  </w:style>
  <w:style w:type="paragraph" w:styleId="Tekstdymka1" w:customStyle="1">
    <w:name w:val="Tekst dymka1"/>
    <w:basedOn w:val="Normalny"/>
    <w:pPr>
      <w:spacing w:after="0" w:line="100" w:lineRule="atLeast"/>
    </w:pPr>
    <w:rPr>
      <w:rFonts w:ascii="Tahoma" w:cs="Tahoma" w:hAnsi="Tahoma"/>
      <w:sz w:val="16"/>
      <w:szCs w:val="16"/>
    </w:rPr>
  </w:style>
  <w:style w:type="paragraph" w:styleId="Nagwek">
    <w:name w:val="header"/>
    <w:basedOn w:val="Normalny"/>
    <w:pPr>
      <w:suppressLineNumbers w:val="1"/>
      <w:tabs>
        <w:tab w:val="center" w:pos="4536"/>
        <w:tab w:val="right" w:pos="9072"/>
      </w:tabs>
      <w:spacing w:after="0" w:line="100" w:lineRule="atLeast"/>
    </w:pPr>
  </w:style>
  <w:style w:type="paragraph" w:styleId="Stopka">
    <w:name w:val="footer"/>
    <w:basedOn w:val="Normalny"/>
    <w:pPr>
      <w:suppressLineNumbers w:val="1"/>
      <w:tabs>
        <w:tab w:val="center" w:pos="4536"/>
        <w:tab w:val="right" w:pos="9072"/>
      </w:tabs>
      <w:spacing w:after="0" w:line="100" w:lineRule="atLeast"/>
    </w:pPr>
  </w:style>
  <w:style w:type="paragraph" w:styleId="Default" w:customStyle="1">
    <w:name w:val="Default"/>
    <w:pPr>
      <w:suppressAutoHyphens w:val="1"/>
    </w:pPr>
    <w:rPr>
      <w:rFonts w:ascii="Arial" w:cs="Arial" w:eastAsia="Calibri" w:hAnsi="Arial"/>
      <w:color w:val="000000"/>
      <w:sz w:val="24"/>
      <w:szCs w:val="24"/>
      <w:lang w:eastAsia="ar-SA"/>
    </w:rPr>
  </w:style>
  <w:style w:type="paragraph" w:styleId="Tekstprzypisudolnego1" w:customStyle="1">
    <w:name w:val="Tekst przypisu dolnego1"/>
    <w:basedOn w:val="Normalny"/>
    <w:pPr>
      <w:spacing w:after="0" w:line="100" w:lineRule="atLeast"/>
    </w:pPr>
    <w:rPr>
      <w:sz w:val="20"/>
      <w:szCs w:val="20"/>
    </w:rPr>
  </w:style>
  <w:style w:type="paragraph" w:styleId="Punktygwne" w:customStyle="1">
    <w:name w:val="Punkty główne"/>
    <w:basedOn w:val="Normalny"/>
    <w:pPr>
      <w:spacing w:after="60" w:before="240" w:line="100" w:lineRule="atLeast"/>
    </w:pPr>
    <w:rPr>
      <w:rFonts w:ascii="Times New Roman" w:hAnsi="Times New Roman"/>
      <w:b w:val="1"/>
      <w:smallCaps w:val="1"/>
      <w:sz w:val="24"/>
    </w:rPr>
  </w:style>
  <w:style w:type="paragraph" w:styleId="Pytania" w:customStyle="1">
    <w:name w:val="Pytania"/>
    <w:basedOn w:val="Tekstpodstawowy"/>
    <w:pPr>
      <w:tabs>
        <w:tab w:val="left" w:pos="-5643"/>
      </w:tabs>
      <w:spacing w:after="40" w:before="40" w:line="100" w:lineRule="atLeast"/>
      <w:jc w:val="both"/>
    </w:pPr>
    <w:rPr>
      <w:rFonts w:ascii="Times New Roman" w:eastAsia="Times New Roman" w:hAnsi="Times New Roman"/>
      <w:sz w:val="20"/>
      <w:szCs w:val="20"/>
    </w:rPr>
  </w:style>
  <w:style w:type="paragraph" w:styleId="Odpowiedzi" w:customStyle="1">
    <w:name w:val="Odpowiedzi"/>
    <w:basedOn w:val="Normalny"/>
    <w:pPr>
      <w:spacing w:after="40" w:before="40" w:line="100" w:lineRule="atLeast"/>
    </w:pPr>
    <w:rPr>
      <w:rFonts w:ascii="Times New Roman" w:hAnsi="Times New Roman"/>
      <w:b w:val="1"/>
      <w:color w:val="000000"/>
      <w:sz w:val="20"/>
    </w:rPr>
  </w:style>
  <w:style w:type="paragraph" w:styleId="Podpunkty" w:customStyle="1">
    <w:name w:val="Podpunkty"/>
    <w:basedOn w:val="Tekstpodstawowy"/>
    <w:pPr>
      <w:tabs>
        <w:tab w:val="left" w:pos="-5814"/>
      </w:tabs>
      <w:spacing w:after="0" w:line="100" w:lineRule="atLeast"/>
      <w:ind w:left="360"/>
      <w:jc w:val="both"/>
    </w:pPr>
    <w:rPr>
      <w:rFonts w:ascii="Times New Roman" w:eastAsia="Times New Roman" w:hAnsi="Times New Roman"/>
      <w:b w:val="1"/>
      <w:szCs w:val="20"/>
    </w:rPr>
  </w:style>
  <w:style w:type="paragraph" w:styleId="Cele" w:customStyle="1">
    <w:name w:val="Cele"/>
    <w:basedOn w:val="Tekstpodstawowy"/>
    <w:pPr>
      <w:tabs>
        <w:tab w:val="left" w:pos="-5814"/>
        <w:tab w:val="left" w:pos="720"/>
      </w:tabs>
      <w:spacing w:after="0" w:before="120" w:line="100" w:lineRule="atLeast"/>
      <w:ind w:left="900" w:hanging="540"/>
      <w:jc w:val="both"/>
    </w:pPr>
    <w:rPr>
      <w:rFonts w:ascii="Times New Roman" w:eastAsia="Times New Roman" w:hAnsi="Times New Roman"/>
      <w:sz w:val="20"/>
      <w:szCs w:val="20"/>
    </w:rPr>
  </w:style>
  <w:style w:type="paragraph" w:styleId="Nagwkitablic" w:customStyle="1">
    <w:name w:val="Nagłówki tablic"/>
    <w:basedOn w:val="Tekstpodstawowy"/>
    <w:rPr>
      <w:rFonts w:ascii="Times New Roman" w:hAnsi="Times New Roman"/>
      <w:sz w:val="24"/>
    </w:rPr>
  </w:style>
  <w:style w:type="paragraph" w:styleId="centralniewrubryce" w:customStyle="1">
    <w:name w:val="centralnie w rubryce"/>
    <w:basedOn w:val="Normalny"/>
    <w:pPr>
      <w:tabs>
        <w:tab w:val="left" w:pos="-5814"/>
      </w:tabs>
      <w:spacing w:after="40" w:before="40" w:line="100" w:lineRule="atLeast"/>
      <w:jc w:val="center"/>
    </w:pPr>
    <w:rPr>
      <w:rFonts w:ascii="Times New Roman" w:eastAsia="Times New Roman" w:hAnsi="Times New Roman"/>
      <w:sz w:val="20"/>
      <w:szCs w:val="20"/>
    </w:rPr>
  </w:style>
  <w:style w:type="paragraph" w:styleId="Bezodstpw1" w:customStyle="1">
    <w:name w:val="Bez odstępów1"/>
    <w:pPr>
      <w:suppressAutoHyphens w:val="1"/>
    </w:pPr>
    <w:rPr>
      <w:rFonts w:ascii="Calibri" w:eastAsia="Calibri" w:hAnsi="Calibri"/>
      <w:sz w:val="22"/>
      <w:szCs w:val="22"/>
      <w:lang w:eastAsia="ar-SA"/>
    </w:rPr>
  </w:style>
  <w:style w:type="paragraph" w:styleId="Tekstprzypisudolnego">
    <w:name w:val="footnote text"/>
    <w:basedOn w:val="Normalny"/>
    <w:pPr>
      <w:suppressLineNumbers w:val="1"/>
      <w:ind w:left="283" w:hanging="283"/>
    </w:pPr>
    <w:rPr>
      <w:sz w:val="20"/>
      <w:szCs w:val="20"/>
    </w:rPr>
  </w:style>
  <w:style w:type="paragraph" w:styleId="Tre" w:customStyle="1">
    <w:name w:val="Treść"/>
    <w:pPr>
      <w:suppressAutoHyphens w:val="1"/>
    </w:pPr>
    <w:rPr>
      <w:rFonts w:eastAsia="Calibri"/>
      <w:color w:val="000000"/>
      <w:sz w:val="24"/>
      <w:szCs w:val="24"/>
      <w:u w:color="000000"/>
      <w:lang w:eastAsia="ar-SA" w:val="en-US"/>
    </w:rPr>
  </w:style>
  <w:style w:type="paragraph" w:styleId="Zawartotabeli" w:customStyle="1">
    <w:name w:val="Zawartość tabeli"/>
    <w:basedOn w:val="Normalny"/>
    <w:pPr>
      <w:suppressLineNumbers w:val="1"/>
    </w:pPr>
  </w:style>
  <w:style w:type="paragraph" w:styleId="Nagwektabeli" w:customStyle="1">
    <w:name w:val="Nagłówek tabeli"/>
    <w:basedOn w:val="Zawartotabeli"/>
    <w:pPr>
      <w:jc w:val="center"/>
    </w:pPr>
    <w:rPr>
      <w:b w:val="1"/>
      <w:bCs w:val="1"/>
    </w:rPr>
  </w:style>
  <w:style w:type="paragraph" w:styleId="Subtitle">
    <w:name w:val="Subtitle"/>
    <w:basedOn w:val="Normal"/>
    <w:next w:val="Normal"/>
    <w:pPr>
      <w:keepNext w:val="1"/>
      <w:spacing w:after="120" w:before="240" w:lineRule="auto"/>
      <w:jc w:val="center"/>
    </w:pPr>
    <w:rPr>
      <w:rFonts w:ascii="Arial" w:cs="Arial" w:eastAsia="Arial" w:hAnsi="Arial"/>
      <w:i w:val="1"/>
      <w:sz w:val="28"/>
      <w:szCs w:val="2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1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1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footnotes" Target="footnotes.xml"/><Relationship Id="rId5" Type="http://schemas.openxmlformats.org/officeDocument/2006/relationships/numbering" Target="numbering.xml"/><Relationship Id="rId6" Type="http://schemas.openxmlformats.org/officeDocument/2006/relationships/styles" Target="styles.xml"/><Relationship Id="rId7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Corbel-regular.ttf"/><Relationship Id="rId2" Type="http://schemas.openxmlformats.org/officeDocument/2006/relationships/font" Target="fonts/Corbel-bold.ttf"/><Relationship Id="rId3" Type="http://schemas.openxmlformats.org/officeDocument/2006/relationships/font" Target="fonts/Corbel-italic.ttf"/><Relationship Id="rId4" Type="http://schemas.openxmlformats.org/officeDocument/2006/relationships/font" Target="fonts/Corbel-boldItalic.tt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3HfbN66f0hWp/s5qav7h5nWlljQ==">CgMxLjA4AHIhMS1ZX3NtYk1mTmRGaDdkUEhJcXFLYkprZFpkX280Tnd1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2020-10-18T20:05:00Z</dcterms:created>
  <dc:creator>User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Hewlett-Packard Company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